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0177" w14:textId="68277022" w:rsidR="00EA3582" w:rsidRDefault="00EA35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Draft Minutes</w:t>
      </w:r>
    </w:p>
    <w:p w14:paraId="21F7889A" w14:textId="265CECD5" w:rsidR="00EA3582" w:rsidRDefault="00EA35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MAIDSTONE AUDITORS’ MEETING</w:t>
      </w:r>
    </w:p>
    <w:p w14:paraId="6C973536" w14:textId="71230944" w:rsidR="00EA3582" w:rsidRDefault="00EA35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Thursday, January 15</w:t>
      </w:r>
      <w:r w:rsidRPr="00EA358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2026</w:t>
      </w:r>
    </w:p>
    <w:p w14:paraId="7A69E48D" w14:textId="4BD8AEBB" w:rsidR="00EA3582" w:rsidRDefault="00EA3582">
      <w:pPr>
        <w:rPr>
          <w:sz w:val="32"/>
          <w:szCs w:val="32"/>
        </w:rPr>
      </w:pPr>
      <w:r>
        <w:rPr>
          <w:sz w:val="32"/>
          <w:szCs w:val="32"/>
        </w:rPr>
        <w:t>Hybrid Meeting, both in person at Town Hall and by Zoom Video Conference</w:t>
      </w:r>
    </w:p>
    <w:p w14:paraId="5B0DB36A" w14:textId="77777777" w:rsidR="00EA3582" w:rsidRDefault="00EA3582">
      <w:pPr>
        <w:rPr>
          <w:sz w:val="32"/>
          <w:szCs w:val="32"/>
        </w:rPr>
      </w:pPr>
      <w:r>
        <w:rPr>
          <w:sz w:val="32"/>
          <w:szCs w:val="32"/>
        </w:rPr>
        <w:t>Members present in Town Hall (in-person): Lister, Auditor, and Health Officer Sandra Gray, Auditor Jack Donnelly. Member present by Zoom: Auditor Donna Brisbin</w:t>
      </w:r>
    </w:p>
    <w:p w14:paraId="60D9A86E" w14:textId="65F9FA99" w:rsidR="00EA3582" w:rsidRDefault="00EA3582">
      <w:pPr>
        <w:rPr>
          <w:sz w:val="32"/>
          <w:szCs w:val="32"/>
        </w:rPr>
      </w:pPr>
      <w:r>
        <w:rPr>
          <w:sz w:val="32"/>
          <w:szCs w:val="32"/>
        </w:rPr>
        <w:t>Town Official present in Town Hall (in-person): Treasurer, Delinquent Tax Collector, Lister, Zoning Board and Planning  Commission member, Bob Champagne-Willis.</w:t>
      </w:r>
    </w:p>
    <w:p w14:paraId="049F697F" w14:textId="29CF32FE" w:rsidR="00EA3582" w:rsidRDefault="00EA3582">
      <w:pPr>
        <w:rPr>
          <w:sz w:val="32"/>
          <w:szCs w:val="32"/>
        </w:rPr>
      </w:pPr>
      <w:r>
        <w:rPr>
          <w:sz w:val="32"/>
          <w:szCs w:val="32"/>
        </w:rPr>
        <w:t>The reconvened meeting was called to order by Bob at 2:06PM</w:t>
      </w:r>
      <w:r w:rsidR="007A3B34">
        <w:rPr>
          <w:sz w:val="32"/>
          <w:szCs w:val="32"/>
        </w:rPr>
        <w:t xml:space="preserve">.  Donna joined the meeting </w:t>
      </w:r>
      <w:r w:rsidR="00725AE4">
        <w:rPr>
          <w:sz w:val="32"/>
          <w:szCs w:val="32"/>
        </w:rPr>
        <w:t>at 2:10 and was turned over to her.</w:t>
      </w:r>
    </w:p>
    <w:p w14:paraId="083B64CB" w14:textId="2B888F15" w:rsidR="00EA3582" w:rsidRDefault="003D6D95">
      <w:pPr>
        <w:rPr>
          <w:sz w:val="32"/>
          <w:szCs w:val="32"/>
        </w:rPr>
      </w:pPr>
      <w:r>
        <w:rPr>
          <w:sz w:val="32"/>
          <w:szCs w:val="32"/>
        </w:rPr>
        <w:t>The meetin</w:t>
      </w:r>
      <w:r w:rsidR="006B5039">
        <w:rPr>
          <w:sz w:val="32"/>
          <w:szCs w:val="32"/>
        </w:rPr>
        <w:t>g</w:t>
      </w:r>
      <w:r>
        <w:rPr>
          <w:sz w:val="32"/>
          <w:szCs w:val="32"/>
        </w:rPr>
        <w:t xml:space="preserve"> focused on reviewing the town’s</w:t>
      </w:r>
      <w:r w:rsidR="006B5039">
        <w:rPr>
          <w:sz w:val="32"/>
          <w:szCs w:val="32"/>
        </w:rPr>
        <w:t xml:space="preserve"> financial records and discussing </w:t>
      </w:r>
      <w:r w:rsidR="0068156D">
        <w:rPr>
          <w:sz w:val="32"/>
          <w:szCs w:val="32"/>
        </w:rPr>
        <w:t>salary policies for town employees,</w:t>
      </w:r>
    </w:p>
    <w:p w14:paraId="7D71BB58" w14:textId="19FF7E69" w:rsidR="0068156D" w:rsidRDefault="00837521">
      <w:pPr>
        <w:rPr>
          <w:sz w:val="32"/>
          <w:szCs w:val="32"/>
        </w:rPr>
      </w:pPr>
      <w:r>
        <w:rPr>
          <w:sz w:val="32"/>
          <w:szCs w:val="32"/>
        </w:rPr>
        <w:t xml:space="preserve">Sandy went through the </w:t>
      </w:r>
      <w:r w:rsidR="003D5572">
        <w:rPr>
          <w:sz w:val="32"/>
          <w:szCs w:val="32"/>
        </w:rPr>
        <w:t>bank statements</w:t>
      </w:r>
      <w:r w:rsidR="007A526C">
        <w:rPr>
          <w:sz w:val="32"/>
          <w:szCs w:val="32"/>
        </w:rPr>
        <w:t xml:space="preserve"> for the 2025 year, matching deposits to receipts</w:t>
      </w:r>
      <w:r w:rsidR="0056505B">
        <w:rPr>
          <w:sz w:val="32"/>
          <w:szCs w:val="32"/>
        </w:rPr>
        <w:t xml:space="preserve">. There were a few </w:t>
      </w:r>
      <w:r w:rsidR="00337AF9">
        <w:rPr>
          <w:sz w:val="32"/>
          <w:szCs w:val="32"/>
        </w:rPr>
        <w:t xml:space="preserve">clerical </w:t>
      </w:r>
      <w:r w:rsidR="0056505B">
        <w:rPr>
          <w:sz w:val="32"/>
          <w:szCs w:val="32"/>
        </w:rPr>
        <w:t xml:space="preserve">errors on the receipt side, and were rectified by Bob.  </w:t>
      </w:r>
      <w:r w:rsidR="00A101CB">
        <w:rPr>
          <w:sz w:val="32"/>
          <w:szCs w:val="32"/>
        </w:rPr>
        <w:t>All bank statements were in order.</w:t>
      </w:r>
    </w:p>
    <w:p w14:paraId="2215CE8A" w14:textId="3C39FA3C" w:rsidR="00725AE4" w:rsidRDefault="001C4F66">
      <w:pPr>
        <w:rPr>
          <w:sz w:val="32"/>
          <w:szCs w:val="32"/>
        </w:rPr>
      </w:pPr>
      <w:r>
        <w:rPr>
          <w:sz w:val="32"/>
          <w:szCs w:val="32"/>
        </w:rPr>
        <w:t>Jack went through the check warrants to</w:t>
      </w:r>
      <w:r w:rsidR="002468A0">
        <w:rPr>
          <w:sz w:val="32"/>
          <w:szCs w:val="32"/>
        </w:rPr>
        <w:t xml:space="preserve"> assure they were </w:t>
      </w:r>
      <w:r w:rsidR="008824E7">
        <w:rPr>
          <w:sz w:val="32"/>
          <w:szCs w:val="32"/>
        </w:rPr>
        <w:t>signed off</w:t>
      </w:r>
      <w:r w:rsidR="00E65700">
        <w:rPr>
          <w:sz w:val="32"/>
          <w:szCs w:val="32"/>
        </w:rPr>
        <w:t xml:space="preserve">.  He also reviewed payroll, </w:t>
      </w:r>
      <w:r w:rsidR="00F122C2">
        <w:rPr>
          <w:sz w:val="32"/>
          <w:szCs w:val="32"/>
        </w:rPr>
        <w:t>particularly for multi-category positions.</w:t>
      </w:r>
    </w:p>
    <w:p w14:paraId="48F98CF9" w14:textId="7DE7B4A9" w:rsidR="00EB5CAE" w:rsidRDefault="00ED674D">
      <w:pPr>
        <w:rPr>
          <w:sz w:val="32"/>
          <w:szCs w:val="32"/>
        </w:rPr>
      </w:pPr>
      <w:r>
        <w:rPr>
          <w:sz w:val="32"/>
          <w:szCs w:val="32"/>
        </w:rPr>
        <w:t>The auditors, including Donna and Bob, examined bank sta</w:t>
      </w:r>
      <w:r w:rsidR="001126FB">
        <w:rPr>
          <w:sz w:val="32"/>
          <w:szCs w:val="32"/>
        </w:rPr>
        <w:t>tements, payroll records,</w:t>
      </w:r>
      <w:r w:rsidR="007D27FC">
        <w:rPr>
          <w:sz w:val="32"/>
          <w:szCs w:val="32"/>
        </w:rPr>
        <w:t xml:space="preserve"> </w:t>
      </w:r>
      <w:r w:rsidR="001126FB">
        <w:rPr>
          <w:sz w:val="32"/>
          <w:szCs w:val="32"/>
        </w:rPr>
        <w:t>and fund accounts, finding everything to be in order.</w:t>
      </w:r>
    </w:p>
    <w:p w14:paraId="3A0762BE" w14:textId="2CE60CDA" w:rsidR="0048659E" w:rsidRDefault="0048659E">
      <w:pPr>
        <w:rPr>
          <w:sz w:val="32"/>
          <w:szCs w:val="32"/>
        </w:rPr>
      </w:pPr>
      <w:r>
        <w:rPr>
          <w:sz w:val="32"/>
          <w:szCs w:val="32"/>
        </w:rPr>
        <w:lastRenderedPageBreak/>
        <w:t>Donna confirmed that the financials</w:t>
      </w:r>
      <w:r w:rsidR="007C62DD">
        <w:rPr>
          <w:sz w:val="32"/>
          <w:szCs w:val="32"/>
        </w:rPr>
        <w:t xml:space="preserve"> appeared clean and well balanced.</w:t>
      </w:r>
    </w:p>
    <w:p w14:paraId="0FA5DF21" w14:textId="77777777" w:rsidR="005855EC" w:rsidRDefault="005855EC">
      <w:pPr>
        <w:rPr>
          <w:sz w:val="32"/>
          <w:szCs w:val="32"/>
        </w:rPr>
      </w:pPr>
    </w:p>
    <w:p w14:paraId="18E30BBA" w14:textId="14880714" w:rsidR="00A43BB5" w:rsidRDefault="00A43BB5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="007D27FC">
        <w:rPr>
          <w:sz w:val="32"/>
          <w:szCs w:val="32"/>
        </w:rPr>
        <w:t>discussion concerning employee pay</w:t>
      </w:r>
      <w:r w:rsidR="00067B48">
        <w:rPr>
          <w:sz w:val="32"/>
          <w:szCs w:val="32"/>
        </w:rPr>
        <w:t xml:space="preserve"> inconsistencies, especially be</w:t>
      </w:r>
      <w:r w:rsidR="007206B4">
        <w:rPr>
          <w:sz w:val="32"/>
          <w:szCs w:val="32"/>
        </w:rPr>
        <w:t>tween hourly versus salary</w:t>
      </w:r>
      <w:r w:rsidR="005D3057">
        <w:rPr>
          <w:sz w:val="32"/>
          <w:szCs w:val="32"/>
        </w:rPr>
        <w:t xml:space="preserve"> pay</w:t>
      </w:r>
      <w:r w:rsidR="007206B4">
        <w:rPr>
          <w:sz w:val="32"/>
          <w:szCs w:val="32"/>
        </w:rPr>
        <w:t xml:space="preserve"> </w:t>
      </w:r>
      <w:r w:rsidR="007D4BF5">
        <w:rPr>
          <w:sz w:val="32"/>
          <w:szCs w:val="32"/>
        </w:rPr>
        <w:t xml:space="preserve">ensued with </w:t>
      </w:r>
      <w:r w:rsidR="00597E2B">
        <w:rPr>
          <w:sz w:val="32"/>
          <w:szCs w:val="32"/>
        </w:rPr>
        <w:t>recommendation to standardize pay be made to the Selectboard</w:t>
      </w:r>
      <w:r w:rsidR="002B6350">
        <w:rPr>
          <w:sz w:val="32"/>
          <w:szCs w:val="32"/>
        </w:rPr>
        <w:t>.</w:t>
      </w:r>
    </w:p>
    <w:p w14:paraId="1C441F11" w14:textId="3D686589" w:rsidR="008D3A25" w:rsidRDefault="008D3A25">
      <w:pPr>
        <w:rPr>
          <w:sz w:val="32"/>
          <w:szCs w:val="32"/>
        </w:rPr>
      </w:pPr>
      <w:r>
        <w:rPr>
          <w:sz w:val="32"/>
          <w:szCs w:val="32"/>
        </w:rPr>
        <w:t xml:space="preserve">Bob </w:t>
      </w:r>
      <w:r w:rsidR="00B37FB7">
        <w:rPr>
          <w:sz w:val="32"/>
          <w:szCs w:val="32"/>
        </w:rPr>
        <w:t xml:space="preserve">discussed the process of Selectboard </w:t>
      </w:r>
      <w:r w:rsidR="005D3057">
        <w:rPr>
          <w:sz w:val="32"/>
          <w:szCs w:val="32"/>
        </w:rPr>
        <w:t xml:space="preserve">approval for payroll checks and raised concern about </w:t>
      </w:r>
      <w:r w:rsidR="00A215DB">
        <w:rPr>
          <w:sz w:val="32"/>
          <w:szCs w:val="32"/>
        </w:rPr>
        <w:t>treating an independent contractor as an employee, suggestin</w:t>
      </w:r>
      <w:r w:rsidR="00D8131A">
        <w:rPr>
          <w:sz w:val="32"/>
          <w:szCs w:val="32"/>
        </w:rPr>
        <w:t>g</w:t>
      </w:r>
      <w:r w:rsidR="00A215DB">
        <w:rPr>
          <w:sz w:val="32"/>
          <w:szCs w:val="32"/>
        </w:rPr>
        <w:t xml:space="preserve"> a potential need to adjust their hourly rate to meet mini</w:t>
      </w:r>
      <w:r w:rsidR="00D8131A">
        <w:rPr>
          <w:sz w:val="32"/>
          <w:szCs w:val="32"/>
        </w:rPr>
        <w:t>mal</w:t>
      </w:r>
      <w:r w:rsidR="00A215DB">
        <w:rPr>
          <w:sz w:val="32"/>
          <w:szCs w:val="32"/>
        </w:rPr>
        <w:t xml:space="preserve"> wa</w:t>
      </w:r>
      <w:r w:rsidR="00D8131A">
        <w:rPr>
          <w:sz w:val="32"/>
          <w:szCs w:val="32"/>
        </w:rPr>
        <w:t>g</w:t>
      </w:r>
      <w:r w:rsidR="00A215DB">
        <w:rPr>
          <w:sz w:val="32"/>
          <w:szCs w:val="32"/>
        </w:rPr>
        <w:t xml:space="preserve">e </w:t>
      </w:r>
      <w:r w:rsidR="00D8131A">
        <w:rPr>
          <w:sz w:val="32"/>
          <w:szCs w:val="32"/>
        </w:rPr>
        <w:t>requirements.</w:t>
      </w:r>
    </w:p>
    <w:p w14:paraId="5FB88486" w14:textId="5AEABE81" w:rsidR="008D454B" w:rsidRDefault="001F2478">
      <w:pPr>
        <w:rPr>
          <w:sz w:val="32"/>
          <w:szCs w:val="32"/>
        </w:rPr>
      </w:pPr>
      <w:r>
        <w:rPr>
          <w:sz w:val="32"/>
          <w:szCs w:val="32"/>
        </w:rPr>
        <w:t>The auditors</w:t>
      </w:r>
      <w:r w:rsidR="00484FBB">
        <w:rPr>
          <w:sz w:val="32"/>
          <w:szCs w:val="32"/>
        </w:rPr>
        <w:t xml:space="preserve"> also revie</w:t>
      </w:r>
      <w:r w:rsidR="00A1581D">
        <w:rPr>
          <w:sz w:val="32"/>
          <w:szCs w:val="32"/>
        </w:rPr>
        <w:t>wed</w:t>
      </w:r>
      <w:r w:rsidR="00047F42">
        <w:rPr>
          <w:sz w:val="32"/>
          <w:szCs w:val="32"/>
        </w:rPr>
        <w:t xml:space="preserve"> the Selectboard salaries</w:t>
      </w:r>
      <w:r w:rsidR="00D74B2B">
        <w:rPr>
          <w:sz w:val="32"/>
          <w:szCs w:val="32"/>
        </w:rPr>
        <w:t xml:space="preserve">, finding Maidstone’s compensation of </w:t>
      </w:r>
      <w:r w:rsidR="00733BD8">
        <w:rPr>
          <w:sz w:val="32"/>
          <w:szCs w:val="32"/>
        </w:rPr>
        <w:t>$1200.00 for each member with an</w:t>
      </w:r>
      <w:r w:rsidR="00CC32C8">
        <w:rPr>
          <w:sz w:val="32"/>
          <w:szCs w:val="32"/>
        </w:rPr>
        <w:t xml:space="preserve"> additional $200.00 for the chair to be comp</w:t>
      </w:r>
      <w:r w:rsidR="00880AD1">
        <w:rPr>
          <w:sz w:val="32"/>
          <w:szCs w:val="32"/>
        </w:rPr>
        <w:t xml:space="preserve">arable to </w:t>
      </w:r>
      <w:r w:rsidR="005C4987">
        <w:rPr>
          <w:sz w:val="32"/>
          <w:szCs w:val="32"/>
        </w:rPr>
        <w:t>area towns</w:t>
      </w:r>
      <w:r w:rsidR="00AF2836">
        <w:rPr>
          <w:sz w:val="32"/>
          <w:szCs w:val="32"/>
        </w:rPr>
        <w:t xml:space="preserve">, noting Guildhall’s $4500 budget for the </w:t>
      </w:r>
      <w:r w:rsidR="00A27E61">
        <w:rPr>
          <w:sz w:val="32"/>
          <w:szCs w:val="32"/>
        </w:rPr>
        <w:t>their three board members.</w:t>
      </w:r>
    </w:p>
    <w:p w14:paraId="3A5F3CA6" w14:textId="76787224" w:rsidR="0054463D" w:rsidRDefault="0054463D">
      <w:pPr>
        <w:rPr>
          <w:sz w:val="32"/>
          <w:szCs w:val="32"/>
        </w:rPr>
      </w:pPr>
      <w:r>
        <w:rPr>
          <w:sz w:val="32"/>
          <w:szCs w:val="32"/>
        </w:rPr>
        <w:t xml:space="preserve">The group also discussed </w:t>
      </w:r>
      <w:r w:rsidR="0006142A">
        <w:rPr>
          <w:sz w:val="32"/>
          <w:szCs w:val="32"/>
        </w:rPr>
        <w:t>using the $250,000 CD and bank accounts to offset wage increases during Selectboard compensation discussions.</w:t>
      </w:r>
    </w:p>
    <w:p w14:paraId="53193EB3" w14:textId="1DF4EF6B" w:rsidR="0081278B" w:rsidRDefault="0081278B">
      <w:pPr>
        <w:rPr>
          <w:sz w:val="32"/>
          <w:szCs w:val="32"/>
        </w:rPr>
      </w:pPr>
      <w:r>
        <w:rPr>
          <w:sz w:val="32"/>
          <w:szCs w:val="32"/>
        </w:rPr>
        <w:t xml:space="preserve">The group </w:t>
      </w:r>
      <w:r w:rsidR="00A92D41">
        <w:rPr>
          <w:sz w:val="32"/>
          <w:szCs w:val="32"/>
        </w:rPr>
        <w:t>also reviewed the town’s financial hea</w:t>
      </w:r>
      <w:r w:rsidR="00E414FF">
        <w:rPr>
          <w:sz w:val="32"/>
          <w:szCs w:val="32"/>
        </w:rPr>
        <w:t>lth</w:t>
      </w:r>
      <w:r w:rsidR="00A92D41">
        <w:rPr>
          <w:sz w:val="32"/>
          <w:szCs w:val="32"/>
        </w:rPr>
        <w:t>, which has a healthy carry-for</w:t>
      </w:r>
      <w:r w:rsidR="00E414FF">
        <w:rPr>
          <w:sz w:val="32"/>
          <w:szCs w:val="32"/>
        </w:rPr>
        <w:t xml:space="preserve">ward balance of </w:t>
      </w:r>
      <w:r w:rsidR="00F648CE">
        <w:rPr>
          <w:sz w:val="32"/>
          <w:szCs w:val="32"/>
        </w:rPr>
        <w:t xml:space="preserve">$340,000, though it was agreed </w:t>
      </w:r>
      <w:r w:rsidR="008759F8">
        <w:rPr>
          <w:sz w:val="32"/>
          <w:szCs w:val="32"/>
        </w:rPr>
        <w:t>this should be discussed at the upcoming</w:t>
      </w:r>
      <w:r w:rsidR="002C739C">
        <w:rPr>
          <w:sz w:val="32"/>
          <w:szCs w:val="32"/>
        </w:rPr>
        <w:t xml:space="preserve"> budget meeting.</w:t>
      </w:r>
    </w:p>
    <w:p w14:paraId="733B5EFF" w14:textId="76C76742" w:rsidR="00DA5A9C" w:rsidRDefault="005C5252">
      <w:pPr>
        <w:rPr>
          <w:sz w:val="32"/>
          <w:szCs w:val="32"/>
        </w:rPr>
      </w:pPr>
      <w:r>
        <w:rPr>
          <w:sz w:val="32"/>
          <w:szCs w:val="32"/>
        </w:rPr>
        <w:t>Bob stated t</w:t>
      </w:r>
      <w:r w:rsidR="00DA5A9C">
        <w:rPr>
          <w:sz w:val="32"/>
          <w:szCs w:val="32"/>
        </w:rPr>
        <w:t xml:space="preserve">he town received </w:t>
      </w:r>
      <w:r w:rsidR="00457DD0">
        <w:rPr>
          <w:sz w:val="32"/>
          <w:szCs w:val="32"/>
        </w:rPr>
        <w:t xml:space="preserve">funds from the opioid settlement.  </w:t>
      </w:r>
      <w:r w:rsidR="002062CE">
        <w:rPr>
          <w:sz w:val="32"/>
          <w:szCs w:val="32"/>
        </w:rPr>
        <w:t>$500</w:t>
      </w:r>
      <w:r w:rsidR="00A92161">
        <w:rPr>
          <w:sz w:val="32"/>
          <w:szCs w:val="32"/>
        </w:rPr>
        <w:t xml:space="preserve"> to start, the funds going directly into our account</w:t>
      </w:r>
      <w:r>
        <w:rPr>
          <w:sz w:val="32"/>
          <w:szCs w:val="32"/>
        </w:rPr>
        <w:t xml:space="preserve">.  </w:t>
      </w:r>
      <w:r w:rsidR="00C41769">
        <w:rPr>
          <w:sz w:val="32"/>
          <w:szCs w:val="32"/>
        </w:rPr>
        <w:t xml:space="preserve">The continued amount is undetermined at this point, but the funds will continue </w:t>
      </w:r>
      <w:r w:rsidR="00256BCE">
        <w:rPr>
          <w:sz w:val="32"/>
          <w:szCs w:val="32"/>
        </w:rPr>
        <w:t xml:space="preserve">for </w:t>
      </w:r>
      <w:r w:rsidR="008E7122">
        <w:rPr>
          <w:sz w:val="32"/>
          <w:szCs w:val="32"/>
        </w:rPr>
        <w:t>at least</w:t>
      </w:r>
      <w:r w:rsidR="00F719A8">
        <w:rPr>
          <w:sz w:val="32"/>
          <w:szCs w:val="32"/>
        </w:rPr>
        <w:t xml:space="preserve"> </w:t>
      </w:r>
      <w:r w:rsidR="00C41769">
        <w:rPr>
          <w:sz w:val="32"/>
          <w:szCs w:val="32"/>
        </w:rPr>
        <w:t>five years</w:t>
      </w:r>
      <w:r w:rsidR="00F719A8">
        <w:rPr>
          <w:sz w:val="32"/>
          <w:szCs w:val="32"/>
        </w:rPr>
        <w:t xml:space="preserve">, </w:t>
      </w:r>
      <w:r w:rsidR="00F71347">
        <w:rPr>
          <w:sz w:val="32"/>
          <w:szCs w:val="32"/>
        </w:rPr>
        <w:t xml:space="preserve">some </w:t>
      </w:r>
      <w:r w:rsidR="00F719A8">
        <w:rPr>
          <w:sz w:val="32"/>
          <w:szCs w:val="32"/>
        </w:rPr>
        <w:t xml:space="preserve">up to </w:t>
      </w:r>
      <w:r w:rsidR="002F57BE">
        <w:rPr>
          <w:sz w:val="32"/>
          <w:szCs w:val="32"/>
        </w:rPr>
        <w:t>fifteen years</w:t>
      </w:r>
      <w:r w:rsidR="00C41769">
        <w:rPr>
          <w:sz w:val="32"/>
          <w:szCs w:val="32"/>
        </w:rPr>
        <w:t>.</w:t>
      </w:r>
      <w:r w:rsidR="008F6E02">
        <w:rPr>
          <w:sz w:val="32"/>
          <w:szCs w:val="32"/>
        </w:rPr>
        <w:t xml:space="preserve">  It can be used for different purposes</w:t>
      </w:r>
      <w:r w:rsidR="00C64C09">
        <w:rPr>
          <w:sz w:val="32"/>
          <w:szCs w:val="32"/>
        </w:rPr>
        <w:t xml:space="preserve">; a defibrillator for Town Hall, first aid classes, </w:t>
      </w:r>
      <w:r w:rsidR="00D7152D">
        <w:rPr>
          <w:sz w:val="32"/>
          <w:szCs w:val="32"/>
        </w:rPr>
        <w:t>Narcan availability, etc.</w:t>
      </w:r>
    </w:p>
    <w:p w14:paraId="42209223" w14:textId="02FA951E" w:rsidR="00D7152D" w:rsidRDefault="00203FE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The group also discussed </w:t>
      </w:r>
      <w:r w:rsidR="00957529">
        <w:rPr>
          <w:sz w:val="32"/>
          <w:szCs w:val="32"/>
        </w:rPr>
        <w:t>approaching the Selectboard to move the $5000</w:t>
      </w:r>
      <w:r w:rsidR="00A02C24">
        <w:rPr>
          <w:sz w:val="32"/>
          <w:szCs w:val="32"/>
        </w:rPr>
        <w:t xml:space="preserve"> given to Essex from the </w:t>
      </w:r>
      <w:r w:rsidR="00D83F1F">
        <w:rPr>
          <w:sz w:val="32"/>
          <w:szCs w:val="32"/>
        </w:rPr>
        <w:t xml:space="preserve">Reserve </w:t>
      </w:r>
      <w:r w:rsidR="00F215ED">
        <w:rPr>
          <w:sz w:val="32"/>
          <w:szCs w:val="32"/>
        </w:rPr>
        <w:t>F</w:t>
      </w:r>
      <w:r w:rsidR="00D83F1F">
        <w:rPr>
          <w:sz w:val="32"/>
          <w:szCs w:val="32"/>
        </w:rPr>
        <w:t>und</w:t>
      </w:r>
      <w:r w:rsidR="00F215ED">
        <w:rPr>
          <w:sz w:val="32"/>
          <w:szCs w:val="32"/>
        </w:rPr>
        <w:t xml:space="preserve"> to the General Fund </w:t>
      </w:r>
      <w:r w:rsidR="00CF1AB4">
        <w:rPr>
          <w:sz w:val="32"/>
          <w:szCs w:val="32"/>
        </w:rPr>
        <w:t>f</w:t>
      </w:r>
      <w:r w:rsidR="000762A5">
        <w:rPr>
          <w:sz w:val="32"/>
          <w:szCs w:val="32"/>
        </w:rPr>
        <w:t xml:space="preserve">or </w:t>
      </w:r>
      <w:r w:rsidR="00CF1AB4">
        <w:rPr>
          <w:sz w:val="32"/>
          <w:szCs w:val="32"/>
        </w:rPr>
        <w:t>transparency.</w:t>
      </w:r>
    </w:p>
    <w:p w14:paraId="108E6DE7" w14:textId="7D8D349B" w:rsidR="004A43AE" w:rsidRDefault="004A43AE">
      <w:pPr>
        <w:rPr>
          <w:sz w:val="32"/>
          <w:szCs w:val="32"/>
        </w:rPr>
      </w:pPr>
    </w:p>
    <w:p w14:paraId="38C6A41B" w14:textId="61BA503C" w:rsidR="00A101CB" w:rsidRPr="00EA3582" w:rsidRDefault="004A43AE">
      <w:pPr>
        <w:rPr>
          <w:sz w:val="32"/>
          <w:szCs w:val="32"/>
        </w:rPr>
      </w:pPr>
      <w:r>
        <w:rPr>
          <w:sz w:val="32"/>
          <w:szCs w:val="32"/>
        </w:rPr>
        <w:t xml:space="preserve">Being no other discussions, a motion was made to recess the meeting to </w:t>
      </w:r>
      <w:r w:rsidR="00162CAA">
        <w:rPr>
          <w:sz w:val="32"/>
          <w:szCs w:val="32"/>
        </w:rPr>
        <w:t>January 22</w:t>
      </w:r>
      <w:r w:rsidR="00162CAA" w:rsidRPr="00162CAA">
        <w:rPr>
          <w:sz w:val="32"/>
          <w:szCs w:val="32"/>
          <w:vertAlign w:val="superscript"/>
        </w:rPr>
        <w:t>nd</w:t>
      </w:r>
      <w:r w:rsidR="00162CAA">
        <w:rPr>
          <w:sz w:val="32"/>
          <w:szCs w:val="32"/>
        </w:rPr>
        <w:t xml:space="preserve"> at 2:00PM by </w:t>
      </w:r>
      <w:r w:rsidR="00B5516C">
        <w:rPr>
          <w:sz w:val="32"/>
          <w:szCs w:val="32"/>
        </w:rPr>
        <w:t>Jack</w:t>
      </w:r>
      <w:r w:rsidR="00361A9F">
        <w:rPr>
          <w:sz w:val="32"/>
          <w:szCs w:val="32"/>
        </w:rPr>
        <w:t xml:space="preserve">, seconded by Sandy.  A vote was taken and </w:t>
      </w:r>
      <w:r w:rsidR="003B1477">
        <w:rPr>
          <w:sz w:val="32"/>
          <w:szCs w:val="32"/>
        </w:rPr>
        <w:t>the motion carried.</w:t>
      </w:r>
    </w:p>
    <w:sectPr w:rsidR="00A101CB" w:rsidRPr="00EA3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82"/>
    <w:rsid w:val="00047F42"/>
    <w:rsid w:val="0006142A"/>
    <w:rsid w:val="00067B48"/>
    <w:rsid w:val="000762A5"/>
    <w:rsid w:val="000F2481"/>
    <w:rsid w:val="001126FB"/>
    <w:rsid w:val="00162CAA"/>
    <w:rsid w:val="001C4F66"/>
    <w:rsid w:val="001F2478"/>
    <w:rsid w:val="00203FEF"/>
    <w:rsid w:val="002062CE"/>
    <w:rsid w:val="002468A0"/>
    <w:rsid w:val="00256BCE"/>
    <w:rsid w:val="002B6350"/>
    <w:rsid w:val="002C739C"/>
    <w:rsid w:val="002F57BE"/>
    <w:rsid w:val="00337AF9"/>
    <w:rsid w:val="00361A9F"/>
    <w:rsid w:val="003B03A5"/>
    <w:rsid w:val="003B1477"/>
    <w:rsid w:val="003D5572"/>
    <w:rsid w:val="003D6D95"/>
    <w:rsid w:val="00457DD0"/>
    <w:rsid w:val="00484FBB"/>
    <w:rsid w:val="0048659E"/>
    <w:rsid w:val="004A43AE"/>
    <w:rsid w:val="0054463D"/>
    <w:rsid w:val="0056505B"/>
    <w:rsid w:val="005855EC"/>
    <w:rsid w:val="00597E2B"/>
    <w:rsid w:val="005C4987"/>
    <w:rsid w:val="005C5252"/>
    <w:rsid w:val="005D3057"/>
    <w:rsid w:val="005E7457"/>
    <w:rsid w:val="0068156D"/>
    <w:rsid w:val="006B5039"/>
    <w:rsid w:val="007206B4"/>
    <w:rsid w:val="00725AE4"/>
    <w:rsid w:val="00733BD8"/>
    <w:rsid w:val="007A3B34"/>
    <w:rsid w:val="007A526C"/>
    <w:rsid w:val="007C62DD"/>
    <w:rsid w:val="007D27FC"/>
    <w:rsid w:val="007D4BF5"/>
    <w:rsid w:val="0081278B"/>
    <w:rsid w:val="00837521"/>
    <w:rsid w:val="008759F8"/>
    <w:rsid w:val="00880AD1"/>
    <w:rsid w:val="008824E7"/>
    <w:rsid w:val="008D3A25"/>
    <w:rsid w:val="008D454B"/>
    <w:rsid w:val="008E7122"/>
    <w:rsid w:val="008F6E02"/>
    <w:rsid w:val="00957529"/>
    <w:rsid w:val="00A02C24"/>
    <w:rsid w:val="00A101CB"/>
    <w:rsid w:val="00A1581D"/>
    <w:rsid w:val="00A215DB"/>
    <w:rsid w:val="00A27E61"/>
    <w:rsid w:val="00A43BB5"/>
    <w:rsid w:val="00A92161"/>
    <w:rsid w:val="00A92D41"/>
    <w:rsid w:val="00AF2836"/>
    <w:rsid w:val="00B01B0D"/>
    <w:rsid w:val="00B37FB7"/>
    <w:rsid w:val="00B5516C"/>
    <w:rsid w:val="00C360D1"/>
    <w:rsid w:val="00C41769"/>
    <w:rsid w:val="00C64C09"/>
    <w:rsid w:val="00CC32C8"/>
    <w:rsid w:val="00CF1AB4"/>
    <w:rsid w:val="00D7152D"/>
    <w:rsid w:val="00D74B2B"/>
    <w:rsid w:val="00D8131A"/>
    <w:rsid w:val="00D83F1F"/>
    <w:rsid w:val="00DA5A9C"/>
    <w:rsid w:val="00DD3476"/>
    <w:rsid w:val="00E414FF"/>
    <w:rsid w:val="00E65700"/>
    <w:rsid w:val="00EA3582"/>
    <w:rsid w:val="00EB5CAE"/>
    <w:rsid w:val="00ED674D"/>
    <w:rsid w:val="00F122C2"/>
    <w:rsid w:val="00F215ED"/>
    <w:rsid w:val="00F648CE"/>
    <w:rsid w:val="00F71347"/>
    <w:rsid w:val="00F719A8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AC79"/>
  <w15:chartTrackingRefBased/>
  <w15:docId w15:val="{08C10C84-03EA-4D59-94FC-1AF15B82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5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465</Words>
  <Characters>2558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Gray</dc:creator>
  <cp:keywords/>
  <dc:description/>
  <cp:lastModifiedBy>Sandy Gray</cp:lastModifiedBy>
  <cp:revision>86</cp:revision>
  <dcterms:created xsi:type="dcterms:W3CDTF">2026-01-17T00:25:00Z</dcterms:created>
  <dcterms:modified xsi:type="dcterms:W3CDTF">2026-01-22T01:18:00Z</dcterms:modified>
</cp:coreProperties>
</file>